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8B48A63" w:rsidR="00EB3E7E" w:rsidRDefault="0064780B" w:rsidP="000120D1">
      <w:pPr>
        <w:rPr>
          <w:rFonts w:asciiTheme="minorHAnsi" w:hAnsiTheme="minorHAnsi" w:cstheme="minorHAnsi"/>
          <w:u w:val="single"/>
        </w:rPr>
      </w:pPr>
      <w:r>
        <w:t xml:space="preserve">So wird die Maschineninstallation </w:t>
      </w:r>
      <w:r w:rsidR="00B7656A">
        <w:t>und -inbetriebnahme im Feld zum Kinderspiel</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0C19FA84" w:rsidR="00A32892" w:rsidRPr="00135507" w:rsidRDefault="00B7656A"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Digitaler Lotse </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44827E08" w:rsidR="00712F9F" w:rsidRPr="00807714" w:rsidRDefault="00712F9F" w:rsidP="00712F9F">
      <w:pPr>
        <w:autoSpaceDE w:val="0"/>
        <w:autoSpaceDN w:val="0"/>
        <w:adjustRightInd w:val="0"/>
        <w:rPr>
          <w:rFonts w:asciiTheme="minorHAnsi" w:hAnsiTheme="minorHAnsi" w:cstheme="minorBidi"/>
          <w:b/>
          <w:bCs/>
        </w:rPr>
      </w:pPr>
      <w:r>
        <w:rPr>
          <w:b/>
          <w:bCs/>
        </w:rPr>
        <w:t xml:space="preserve">Automatisierungssysteme werden immer intelligenter und leistungsfähiger, jedoch auch komplexer. Dies führt zu einer höheren Fehlerwahrscheinlichkeit bei der Installation und Verbindung von Maschinenkomponenten. Gleichzeitig macht es der Fachkräftemangel zunehmend schwerer, elektrotechnisch ausgebildete Fachkräfte zu finden. </w:t>
      </w:r>
      <w:proofErr w:type="spellStart"/>
      <w:r>
        <w:rPr>
          <w:b/>
          <w:bCs/>
        </w:rPr>
        <w:t>Murrelektronik</w:t>
      </w:r>
      <w:proofErr w:type="spellEnd"/>
      <w:r>
        <w:rPr>
          <w:b/>
          <w:bCs/>
        </w:rPr>
        <w:t xml:space="preserve"> hat eine intelligente digitale Lösung entwickelt, die alle diese Herausforderungen auf einen Schlag löst: </w:t>
      </w:r>
      <w:proofErr w:type="spellStart"/>
      <w:r>
        <w:rPr>
          <w:b/>
          <w:bCs/>
        </w:rPr>
        <w:t>uKonn</w:t>
      </w:r>
      <w:proofErr w:type="spellEnd"/>
      <w:r>
        <w:rPr>
          <w:b/>
          <w:bCs/>
        </w:rPr>
        <w:t>-X</w:t>
      </w:r>
      <w:r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7F97A55" w14:textId="77777777" w:rsidR="0000643F" w:rsidRDefault="0000643F" w:rsidP="0000643F">
      <w:pPr>
        <w:autoSpaceDE w:val="0"/>
        <w:autoSpaceDN w:val="0"/>
        <w:adjustRightInd w:val="0"/>
      </w:pPr>
      <w:proofErr w:type="spellStart"/>
      <w:r w:rsidRPr="009D1B01">
        <w:rPr>
          <w:b/>
          <w:bCs/>
        </w:rPr>
        <w:t>Murrelektronik</w:t>
      </w:r>
      <w:proofErr w:type="spellEnd"/>
      <w:r>
        <w:t xml:space="preserve"> hat </w:t>
      </w:r>
      <w:proofErr w:type="spellStart"/>
      <w:r w:rsidRPr="009D1B01">
        <w:rPr>
          <w:b/>
          <w:bCs/>
        </w:rPr>
        <w:t>uKonn</w:t>
      </w:r>
      <w:proofErr w:type="spellEnd"/>
      <w:r w:rsidRPr="009D1B01">
        <w:rPr>
          <w:b/>
          <w:bCs/>
        </w:rPr>
        <w:t>-X</w:t>
      </w:r>
      <w:r>
        <w:t xml:space="preserve"> in den letzten zwei Jahren in seiner </w:t>
      </w:r>
      <w:r w:rsidRPr="00E76EC3">
        <w:rPr>
          <w:b/>
          <w:bCs/>
        </w:rPr>
        <w:t>neu gegründeten</w:t>
      </w:r>
      <w:r>
        <w:t xml:space="preserve"> </w:t>
      </w:r>
      <w:r w:rsidRPr="009D1B01">
        <w:rPr>
          <w:b/>
          <w:bCs/>
        </w:rPr>
        <w:t>Global Business Unit „Digital Solutions“</w:t>
      </w:r>
      <w:r>
        <w:t xml:space="preserve"> von Grund auf neu entwickelt und arbeitet derzeit in der Markteinführung mit Pilotkunden.</w:t>
      </w:r>
    </w:p>
    <w:p w14:paraId="08D6D40B" w14:textId="77777777" w:rsidR="0000643F" w:rsidRDefault="0000643F" w:rsidP="0000643F">
      <w:pPr>
        <w:autoSpaceDE w:val="0"/>
        <w:autoSpaceDN w:val="0"/>
        <w:adjustRightInd w:val="0"/>
      </w:pPr>
    </w:p>
    <w:p w14:paraId="34915036" w14:textId="26735664" w:rsidR="0000643F" w:rsidRDefault="0000643F" w:rsidP="0000643F">
      <w:pPr>
        <w:autoSpaceDE w:val="0"/>
        <w:autoSpaceDN w:val="0"/>
        <w:adjustRightInd w:val="0"/>
      </w:pPr>
      <w:proofErr w:type="spellStart"/>
      <w:r w:rsidRPr="009D1B01">
        <w:rPr>
          <w:b/>
          <w:bCs/>
        </w:rPr>
        <w:t>uKonn</w:t>
      </w:r>
      <w:proofErr w:type="spellEnd"/>
      <w:r w:rsidRPr="009D1B01">
        <w:rPr>
          <w:b/>
          <w:bCs/>
        </w:rPr>
        <w:t>-X</w:t>
      </w:r>
      <w:r>
        <w:t xml:space="preserve"> steht für „</w:t>
      </w:r>
      <w:proofErr w:type="spellStart"/>
      <w:r>
        <w:t>you</w:t>
      </w:r>
      <w:proofErr w:type="spellEnd"/>
      <w:r>
        <w:t xml:space="preserve"> connect </w:t>
      </w:r>
      <w:proofErr w:type="spellStart"/>
      <w:r>
        <w:t>anything</w:t>
      </w:r>
      <w:proofErr w:type="spellEnd"/>
      <w:r>
        <w:t>“ – und dieser Name ist Programm: Wie ein Lotse führt das digitale System den Nutzer Schritt für Schritt und leicht verständlich selbst durch komplexe Installationen oder Inbetriebnahmen.</w:t>
      </w:r>
    </w:p>
    <w:p w14:paraId="45BEF385" w14:textId="77777777" w:rsidR="0000643F" w:rsidRDefault="0000643F" w:rsidP="0000643F">
      <w:pPr>
        <w:autoSpaceDE w:val="0"/>
        <w:autoSpaceDN w:val="0"/>
        <w:adjustRightInd w:val="0"/>
      </w:pPr>
    </w:p>
    <w:p w14:paraId="49910F3B" w14:textId="77777777" w:rsidR="0000643F" w:rsidRDefault="0000643F" w:rsidP="0000643F">
      <w:pPr>
        <w:autoSpaceDE w:val="0"/>
        <w:autoSpaceDN w:val="0"/>
        <w:adjustRightInd w:val="0"/>
      </w:pPr>
      <w:r>
        <w:t xml:space="preserve">Dabei macht sich </w:t>
      </w:r>
      <w:proofErr w:type="spellStart"/>
      <w:r w:rsidRPr="009D1B01">
        <w:rPr>
          <w:b/>
          <w:bCs/>
        </w:rPr>
        <w:t>Murrelektronik</w:t>
      </w:r>
      <w:proofErr w:type="spellEnd"/>
      <w:r>
        <w:t xml:space="preserve"> eine auf elektrischen Bauteilen oder Baugruppen ohnehin verfügbare Informationsquelle zunutze: Per Handscanner oder Handy liest der Nutzer über den aufgedruckten, maschinenlesbaren Code das jeweilige Bauteil ein – und das System verknüpft diese Informationen mit den elektrisch und mechanisch hinterlegten Daten der Maschine oder Anlage. </w:t>
      </w:r>
    </w:p>
    <w:p w14:paraId="5D022313" w14:textId="77777777" w:rsidR="0000643F" w:rsidRDefault="0000643F" w:rsidP="0000643F">
      <w:pPr>
        <w:autoSpaceDE w:val="0"/>
        <w:autoSpaceDN w:val="0"/>
        <w:adjustRightInd w:val="0"/>
      </w:pPr>
    </w:p>
    <w:p w14:paraId="3608652C" w14:textId="77777777" w:rsidR="0000643F" w:rsidRDefault="0000643F" w:rsidP="0000643F">
      <w:pPr>
        <w:autoSpaceDE w:val="0"/>
        <w:autoSpaceDN w:val="0"/>
        <w:adjustRightInd w:val="0"/>
      </w:pPr>
      <w:proofErr w:type="spellStart"/>
      <w:r w:rsidRPr="009D1B01">
        <w:rPr>
          <w:b/>
          <w:bCs/>
        </w:rPr>
        <w:t>uKonn</w:t>
      </w:r>
      <w:proofErr w:type="spellEnd"/>
      <w:r w:rsidRPr="009D1B01">
        <w:rPr>
          <w:b/>
          <w:bCs/>
        </w:rPr>
        <w:t>-X</w:t>
      </w:r>
      <w:r>
        <w:t xml:space="preserve"> nutzt die vorliegenden Kundendaten und -informationen, um den elektrischen Schaltplan mit einem virtuellen 2D- oder 3D-Modell zu verbinden – und </w:t>
      </w:r>
      <w:r w:rsidRPr="005F04F1">
        <w:rPr>
          <w:b/>
          <w:bCs/>
        </w:rPr>
        <w:t>lotst den Nutzer sicher hindurch</w:t>
      </w:r>
      <w:r>
        <w:t xml:space="preserve">. Der Nutzer erhält, wie beim Navigationssystem im Auto oder Smartphone, eine </w:t>
      </w:r>
      <w:r w:rsidRPr="005F04F1">
        <w:rPr>
          <w:b/>
          <w:bCs/>
        </w:rPr>
        <w:t>klar verständliche, visuelle Anleitung</w:t>
      </w:r>
      <w:r>
        <w:t xml:space="preserve"> zu jedem einzelnen Installationsschritt – und das System warnt ihn wie das Navigationssystem, wenn er „falsch abgebogen“ ist, also beispielsweise aus Versehen den falschen Einbauort gewählt hat.</w:t>
      </w:r>
    </w:p>
    <w:p w14:paraId="7B1E1795" w14:textId="77777777" w:rsidR="0000643F" w:rsidRDefault="0000643F" w:rsidP="0000643F">
      <w:pPr>
        <w:autoSpaceDE w:val="0"/>
        <w:autoSpaceDN w:val="0"/>
        <w:adjustRightInd w:val="0"/>
      </w:pPr>
    </w:p>
    <w:p w14:paraId="4C7B9DB9"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Die Zukunft der elektrischen Installation</w:t>
      </w:r>
    </w:p>
    <w:p w14:paraId="3D5E9FF1" w14:textId="77777777" w:rsidR="0000643F" w:rsidRDefault="0000643F" w:rsidP="0000643F">
      <w:pPr>
        <w:autoSpaceDE w:val="0"/>
        <w:autoSpaceDN w:val="0"/>
        <w:adjustRightInd w:val="0"/>
      </w:pPr>
    </w:p>
    <w:p w14:paraId="722AC34E" w14:textId="77777777" w:rsidR="0000643F" w:rsidRDefault="0000643F" w:rsidP="0000643F">
      <w:pPr>
        <w:pStyle w:val="xmsonormal"/>
      </w:pPr>
      <w:r>
        <w:t xml:space="preserve">Konkret bedeutet das: </w:t>
      </w:r>
      <w:proofErr w:type="spellStart"/>
      <w:r w:rsidRPr="009D1B01">
        <w:rPr>
          <w:b/>
          <w:bCs/>
        </w:rPr>
        <w:t>uKonn</w:t>
      </w:r>
      <w:proofErr w:type="spellEnd"/>
      <w:r w:rsidRPr="009D1B01">
        <w:rPr>
          <w:b/>
          <w:bCs/>
        </w:rPr>
        <w:t>-X</w:t>
      </w:r>
      <w:r>
        <w:t xml:space="preserve"> zeigt dem Nutzer auf dem eingelesenen Schaltplan sowie dem 2D- oder 3D-Modell der Maschine, welche Komponenten er im nächsten Schritt miteinander verbinden muss. Dabei lassen sich auftragsindividuelle </w:t>
      </w:r>
      <w:r>
        <w:lastRenderedPageBreak/>
        <w:t xml:space="preserve">Installationsreihenfolgen mit dem System problemlos abbilden. Gleichzeitig zeigen </w:t>
      </w:r>
      <w:r w:rsidRPr="004759AB">
        <w:rPr>
          <w:b/>
          <w:bCs/>
        </w:rPr>
        <w:t>aufleuchtende Status-LEDs</w:t>
      </w:r>
      <w:r>
        <w:t xml:space="preserve"> an den entsprechenden Feldbusmodulen in der Maschine den </w:t>
      </w:r>
      <w:r w:rsidRPr="004759AB">
        <w:rPr>
          <w:b/>
          <w:bCs/>
        </w:rPr>
        <w:t>richtigen Steckplatz</w:t>
      </w:r>
      <w:r>
        <w:t xml:space="preserve"> an. </w:t>
      </w:r>
    </w:p>
    <w:p w14:paraId="6D93709C" w14:textId="77777777" w:rsidR="0000643F" w:rsidRDefault="0000643F" w:rsidP="0000643F">
      <w:pPr>
        <w:autoSpaceDE w:val="0"/>
        <w:autoSpaceDN w:val="0"/>
        <w:adjustRightInd w:val="0"/>
      </w:pPr>
    </w:p>
    <w:p w14:paraId="4C53F274" w14:textId="77777777" w:rsidR="0000643F" w:rsidRPr="00B917FD" w:rsidRDefault="0000643F" w:rsidP="0000643F">
      <w:pPr>
        <w:autoSpaceDE w:val="0"/>
        <w:autoSpaceDN w:val="0"/>
        <w:adjustRightInd w:val="0"/>
        <w:rPr>
          <w:rFonts w:asciiTheme="minorHAnsi" w:hAnsiTheme="minorHAnsi" w:cstheme="minorBidi"/>
          <w:b/>
          <w:bCs/>
        </w:rPr>
      </w:pPr>
      <w:r>
        <w:t xml:space="preserve">Sobald ein Schritt erfolgreich abgeschlossen ist, bestätigt der Nutzer das im System – und </w:t>
      </w:r>
      <w:proofErr w:type="spellStart"/>
      <w:r w:rsidRPr="009D1B01">
        <w:rPr>
          <w:b/>
          <w:bCs/>
        </w:rPr>
        <w:t>uKonn</w:t>
      </w:r>
      <w:proofErr w:type="spellEnd"/>
      <w:r w:rsidRPr="009D1B01">
        <w:rPr>
          <w:b/>
          <w:bCs/>
        </w:rPr>
        <w:t>-X</w:t>
      </w:r>
      <w:r>
        <w:t xml:space="preserve"> schreibt </w:t>
      </w:r>
      <w:r w:rsidRPr="004759AB">
        <w:rPr>
          <w:b/>
          <w:bCs/>
        </w:rPr>
        <w:t>automatisch</w:t>
      </w:r>
      <w:r>
        <w:t xml:space="preserve"> im Hintergrund eine </w:t>
      </w:r>
      <w:r w:rsidRPr="004759AB">
        <w:rPr>
          <w:b/>
          <w:bCs/>
        </w:rPr>
        <w:t>lückenlose technische Dokumentation</w:t>
      </w:r>
      <w:r>
        <w:t xml:space="preserve"> zu der realen Installation. </w:t>
      </w:r>
    </w:p>
    <w:p w14:paraId="4B8927A1" w14:textId="77777777" w:rsidR="0000643F" w:rsidRPr="00B917FD" w:rsidRDefault="0000643F" w:rsidP="0000643F">
      <w:pPr>
        <w:spacing w:line="276" w:lineRule="auto"/>
        <w:rPr>
          <w:rFonts w:asciiTheme="minorHAnsi" w:hAnsiTheme="minorHAnsi" w:cstheme="minorBidi"/>
        </w:rPr>
      </w:pPr>
    </w:p>
    <w:p w14:paraId="67C21D02" w14:textId="77777777" w:rsidR="0000643F" w:rsidRDefault="0000643F" w:rsidP="0000643F">
      <w:pPr>
        <w:autoSpaceDE w:val="0"/>
        <w:autoSpaceDN w:val="0"/>
        <w:adjustRightInd w:val="0"/>
      </w:pPr>
      <w:r>
        <w:t xml:space="preserve">Die Zukunft der elektrischen Installation ist also eine </w:t>
      </w:r>
      <w:r w:rsidRPr="00A50769">
        <w:rPr>
          <w:b/>
          <w:bCs/>
        </w:rPr>
        <w:t>ähnliche Revolution wie einst die Entwicklung der Navigationssysteme</w:t>
      </w:r>
      <w:r>
        <w:t xml:space="preserve"> und lässt sich mit drei Worten zusammenfassen: Scannen, installieren, dokumentieren. </w:t>
      </w:r>
    </w:p>
    <w:p w14:paraId="1CDFC78C" w14:textId="77777777" w:rsidR="0000643F" w:rsidRDefault="0000643F" w:rsidP="0000643F">
      <w:pPr>
        <w:autoSpaceDE w:val="0"/>
        <w:autoSpaceDN w:val="0"/>
        <w:adjustRightInd w:val="0"/>
      </w:pPr>
    </w:p>
    <w:p w14:paraId="4FF6F5F6"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Digital gestützte Prozesse sorgen für Sicherheit</w:t>
      </w:r>
    </w:p>
    <w:p w14:paraId="5046CFBC" w14:textId="77777777" w:rsidR="0000643F" w:rsidRDefault="0000643F" w:rsidP="0000643F">
      <w:pPr>
        <w:autoSpaceDE w:val="0"/>
        <w:autoSpaceDN w:val="0"/>
        <w:adjustRightInd w:val="0"/>
      </w:pPr>
    </w:p>
    <w:p w14:paraId="479C3251" w14:textId="77777777" w:rsidR="0000643F" w:rsidRDefault="0000643F" w:rsidP="0000643F">
      <w:pPr>
        <w:autoSpaceDE w:val="0"/>
        <w:autoSpaceDN w:val="0"/>
        <w:adjustRightInd w:val="0"/>
      </w:pPr>
      <w:r>
        <w:t xml:space="preserve">Was bisher ausschließlich die Sache von elektrotechnisch qualifizierten Personen war und sich dennoch in der Praxis oft als fehleranfällig erwiesen hat, </w:t>
      </w:r>
      <w:r w:rsidRPr="000C46B7">
        <w:rPr>
          <w:b/>
          <w:bCs/>
        </w:rPr>
        <w:t>ist zukünftig kinderleicht, geht deutlich schneller und unterstützt eine fehlerfreie Arbeit,</w:t>
      </w:r>
      <w:r>
        <w:t xml:space="preserve"> weil das System falsche Einzelschritte sofort erkennt und darauf hinweist.  </w:t>
      </w:r>
    </w:p>
    <w:p w14:paraId="4E433128" w14:textId="77777777" w:rsidR="0000643F" w:rsidRDefault="0000643F" w:rsidP="0000643F">
      <w:pPr>
        <w:autoSpaceDE w:val="0"/>
        <w:autoSpaceDN w:val="0"/>
        <w:adjustRightInd w:val="0"/>
      </w:pPr>
    </w:p>
    <w:p w14:paraId="02C19C4F" w14:textId="15E77282" w:rsidR="0000643F" w:rsidRDefault="0000643F" w:rsidP="0000643F">
      <w:pPr>
        <w:autoSpaceDE w:val="0"/>
        <w:autoSpaceDN w:val="0"/>
        <w:adjustRightInd w:val="0"/>
      </w:pPr>
      <w:r>
        <w:t xml:space="preserve">Die tatsächlich installierte Maschine mit all ihren Komponenten ist </w:t>
      </w:r>
      <w:r w:rsidRPr="000C46B7">
        <w:rPr>
          <w:b/>
          <w:bCs/>
        </w:rPr>
        <w:t>lückenlos digital dokumentiert</w:t>
      </w:r>
      <w:r>
        <w:t xml:space="preserve"> und so </w:t>
      </w:r>
      <w:r w:rsidRPr="000C46B7">
        <w:rPr>
          <w:b/>
          <w:bCs/>
        </w:rPr>
        <w:t>jederzeit verfügbar,</w:t>
      </w:r>
      <w:r>
        <w:t xml:space="preserve"> was bei Personalwechsel</w:t>
      </w:r>
      <w:r w:rsidR="00B60B69">
        <w:t>n</w:t>
      </w:r>
      <w:r>
        <w:t xml:space="preserve"> einen verlustfreien Informationsfluss garantiert. Ergibt sich im Verlauf der Installation oder später im Betrieb der Anlage der Bedarf, Änderungen an der Maschine vorzunehmen, lassen sich diese </w:t>
      </w:r>
      <w:r w:rsidRPr="002E6B5E">
        <w:rPr>
          <w:b/>
          <w:bCs/>
        </w:rPr>
        <w:t>einfach und schnell im System korrigieren, kommentieren und</w:t>
      </w:r>
      <w:r>
        <w:t xml:space="preserve"> an die beteiligten Parteien – also zum Beispiel an die Konstruktion – </w:t>
      </w:r>
      <w:r w:rsidRPr="002E6B5E">
        <w:rPr>
          <w:b/>
          <w:bCs/>
        </w:rPr>
        <w:t>kommunizieren.</w:t>
      </w:r>
      <w:r>
        <w:t xml:space="preserve"> Zudem sorgen Produktivitäts- und Effizienzmessungen jedes Arbeitsschrittes für eine </w:t>
      </w:r>
      <w:r w:rsidRPr="002E6B5E">
        <w:rPr>
          <w:b/>
          <w:bCs/>
        </w:rPr>
        <w:t>bessere Produktionsplanung und ein optimiertes Ressourcenmanagement.</w:t>
      </w:r>
      <w:r>
        <w:t xml:space="preserve"> </w:t>
      </w:r>
    </w:p>
    <w:p w14:paraId="58962ED5" w14:textId="77777777" w:rsidR="0000643F" w:rsidRDefault="0000643F" w:rsidP="0000643F">
      <w:pPr>
        <w:autoSpaceDE w:val="0"/>
        <w:autoSpaceDN w:val="0"/>
        <w:adjustRightInd w:val="0"/>
      </w:pPr>
    </w:p>
    <w:p w14:paraId="148F7AB3"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Offenes System </w:t>
      </w:r>
    </w:p>
    <w:p w14:paraId="5F62DCEC" w14:textId="77777777" w:rsidR="0000643F" w:rsidRDefault="0000643F" w:rsidP="0000643F">
      <w:pPr>
        <w:autoSpaceDE w:val="0"/>
        <w:autoSpaceDN w:val="0"/>
        <w:adjustRightInd w:val="0"/>
      </w:pPr>
    </w:p>
    <w:p w14:paraId="6EC236E7" w14:textId="77777777" w:rsidR="0000643F" w:rsidRDefault="0000643F" w:rsidP="0000643F">
      <w:pPr>
        <w:autoSpaceDE w:val="0"/>
        <w:autoSpaceDN w:val="0"/>
        <w:adjustRightInd w:val="0"/>
      </w:pPr>
      <w:proofErr w:type="spellStart"/>
      <w:r w:rsidRPr="00294E96">
        <w:rPr>
          <w:b/>
          <w:bCs/>
        </w:rPr>
        <w:t>uKonn</w:t>
      </w:r>
      <w:proofErr w:type="spellEnd"/>
      <w:r w:rsidRPr="00294E96">
        <w:rPr>
          <w:b/>
          <w:bCs/>
        </w:rPr>
        <w:t>-X</w:t>
      </w:r>
      <w:r>
        <w:t xml:space="preserve"> ist in allen Schnittstellen bewusst </w:t>
      </w:r>
      <w:r w:rsidRPr="002E6B5E">
        <w:rPr>
          <w:b/>
          <w:bCs/>
        </w:rPr>
        <w:t>offen gehalten</w:t>
      </w:r>
      <w:r>
        <w:t xml:space="preserve"> und unterstützt die Komponenten und Baugruppen aller Hersteller. Zudem ist die Lösung auf </w:t>
      </w:r>
      <w:r w:rsidRPr="002E6B5E">
        <w:rPr>
          <w:b/>
          <w:bCs/>
        </w:rPr>
        <w:t>alle etablierten Datenformate</w:t>
      </w:r>
      <w:r>
        <w:t xml:space="preserve"> ausgelegt, so dass die </w:t>
      </w:r>
      <w:r w:rsidRPr="000E2D47">
        <w:rPr>
          <w:b/>
          <w:bCs/>
        </w:rPr>
        <w:t>Kompatibilität mit jeglicher Planungssoftware und ihren Formaten</w:t>
      </w:r>
      <w:r>
        <w:t xml:space="preserve"> sichergestellt ist. </w:t>
      </w:r>
    </w:p>
    <w:p w14:paraId="2BC12EB6" w14:textId="77777777" w:rsidR="0000643F" w:rsidRDefault="0000643F" w:rsidP="0000643F">
      <w:pPr>
        <w:autoSpaceDE w:val="0"/>
        <w:autoSpaceDN w:val="0"/>
        <w:adjustRightInd w:val="0"/>
      </w:pPr>
    </w:p>
    <w:p w14:paraId="2D29BA16" w14:textId="211379BF" w:rsidR="0000643F" w:rsidRDefault="0000643F" w:rsidP="0000643F">
      <w:pPr>
        <w:autoSpaceDE w:val="0"/>
        <w:autoSpaceDN w:val="0"/>
        <w:adjustRightInd w:val="0"/>
      </w:pPr>
      <w:r>
        <w:t xml:space="preserve">Seine ganze Kraft entwickelt </w:t>
      </w:r>
      <w:proofErr w:type="spellStart"/>
      <w:r w:rsidRPr="00294E96">
        <w:rPr>
          <w:b/>
          <w:bCs/>
        </w:rPr>
        <w:t>uKonn</w:t>
      </w:r>
      <w:proofErr w:type="spellEnd"/>
      <w:r w:rsidRPr="00294E96">
        <w:rPr>
          <w:b/>
          <w:bCs/>
        </w:rPr>
        <w:t>-X</w:t>
      </w:r>
      <w:r>
        <w:t xml:space="preserve"> aber vor allen Dingen im Zusammenspiel mit de</w:t>
      </w:r>
      <w:r w:rsidR="00683947">
        <w:t xml:space="preserve">m </w:t>
      </w:r>
      <w:r w:rsidR="00613206" w:rsidRPr="000E2D47">
        <w:rPr>
          <w:b/>
          <w:bCs/>
        </w:rPr>
        <w:t xml:space="preserve">konsequent dezentralen </w:t>
      </w:r>
      <w:r w:rsidR="00683947" w:rsidRPr="000E2D47">
        <w:rPr>
          <w:b/>
          <w:bCs/>
        </w:rPr>
        <w:t xml:space="preserve">Vario-X </w:t>
      </w:r>
      <w:r w:rsidR="0021672B">
        <w:rPr>
          <w:b/>
          <w:bCs/>
        </w:rPr>
        <w:t>Sys</w:t>
      </w:r>
      <w:r w:rsidR="00CC1D6F">
        <w:rPr>
          <w:b/>
          <w:bCs/>
        </w:rPr>
        <w:t xml:space="preserve">tem </w:t>
      </w:r>
      <w:r w:rsidR="0057236F">
        <w:t xml:space="preserve">von </w:t>
      </w:r>
      <w:proofErr w:type="spellStart"/>
      <w:r w:rsidR="0057236F" w:rsidRPr="00294E96">
        <w:rPr>
          <w:b/>
          <w:bCs/>
        </w:rPr>
        <w:t>Murrelektronik</w:t>
      </w:r>
      <w:proofErr w:type="spellEnd"/>
      <w:r w:rsidR="0057236F" w:rsidRPr="00294E96">
        <w:rPr>
          <w:b/>
          <w:bCs/>
        </w:rPr>
        <w:t>.</w:t>
      </w:r>
      <w:r w:rsidR="0057236F">
        <w:t xml:space="preserve"> Denn hier</w:t>
      </w:r>
      <w:r w:rsidR="00021F4D">
        <w:t xml:space="preserve"> können </w:t>
      </w:r>
      <w:r>
        <w:t>alle Komponenten</w:t>
      </w:r>
      <w:r w:rsidR="00C41ABC">
        <w:t xml:space="preserve"> direkt im Feld nach dem </w:t>
      </w:r>
      <w:r w:rsidR="00C41ABC" w:rsidRPr="000E2D47">
        <w:rPr>
          <w:b/>
          <w:bCs/>
        </w:rPr>
        <w:t>Plug &amp; Play Prinzip</w:t>
      </w:r>
      <w:r w:rsidR="00C41ABC">
        <w:t xml:space="preserve"> miteinander verbunden werden – und </w:t>
      </w:r>
      <w:r>
        <w:t xml:space="preserve">nicht aufwändig </w:t>
      </w:r>
      <w:r w:rsidR="00371295">
        <w:t xml:space="preserve">und fehleranfällig </w:t>
      </w:r>
      <w:r>
        <w:t>per Punkt-zu-Punkt-Verdrahtung im Schaltschrank</w:t>
      </w:r>
      <w:r w:rsidR="00C41ABC">
        <w:t>.</w:t>
      </w:r>
      <w:r>
        <w:t xml:space="preserve"> </w:t>
      </w:r>
    </w:p>
    <w:p w14:paraId="34D499C9" w14:textId="77777777" w:rsidR="0000643F" w:rsidRDefault="0000643F" w:rsidP="0000643F">
      <w:pPr>
        <w:autoSpaceDE w:val="0"/>
        <w:autoSpaceDN w:val="0"/>
        <w:adjustRightInd w:val="0"/>
      </w:pPr>
    </w:p>
    <w:p w14:paraId="5B1C8BE9" w14:textId="7F9548C2" w:rsidR="0000643F" w:rsidRDefault="0000643F" w:rsidP="0000643F">
      <w:pPr>
        <w:autoSpaceDE w:val="0"/>
        <w:autoSpaceDN w:val="0"/>
        <w:adjustRightInd w:val="0"/>
      </w:pPr>
      <w:r>
        <w:t xml:space="preserve">Die Vorteile </w:t>
      </w:r>
      <w:r w:rsidR="00F32373">
        <w:t xml:space="preserve">der dezentralen Installationstechnik von </w:t>
      </w:r>
      <w:proofErr w:type="spellStart"/>
      <w:r w:rsidR="00F32373" w:rsidRPr="00B479F3">
        <w:rPr>
          <w:b/>
          <w:bCs/>
        </w:rPr>
        <w:t>Murrelektronik</w:t>
      </w:r>
      <w:proofErr w:type="spellEnd"/>
      <w:r w:rsidR="00F32373">
        <w:t xml:space="preserve"> </w:t>
      </w:r>
      <w:r>
        <w:t xml:space="preserve">lassen sich an einer typischen Herausforderung bei </w:t>
      </w:r>
      <w:r w:rsidR="001C5AB0">
        <w:t xml:space="preserve">vielen </w:t>
      </w:r>
      <w:r>
        <w:t xml:space="preserve">Applikationen – mehrere, oft identische </w:t>
      </w:r>
      <w:r>
        <w:lastRenderedPageBreak/>
        <w:t xml:space="preserve">Kameras, Sensoren oder Aktoren an der korrekten Stelle zu installieren – gut verdeutlichen: Durch den Einsatz </w:t>
      </w:r>
      <w:r w:rsidRPr="00CC3F2C">
        <w:rPr>
          <w:b/>
          <w:bCs/>
        </w:rPr>
        <w:t>konfektionierter Leitungen</w:t>
      </w:r>
      <w:r>
        <w:t xml:space="preserve"> und </w:t>
      </w:r>
      <w:r w:rsidRPr="00CC3F2C">
        <w:rPr>
          <w:b/>
          <w:bCs/>
        </w:rPr>
        <w:t>hybrider Switche</w:t>
      </w:r>
      <w:r>
        <w:t xml:space="preserve"> reduziert sich die Anzahl der Steckverbindungen im Vergleich zu Einzelverdrahtungen und Klemmkästen enorm. </w:t>
      </w:r>
      <w:r w:rsidRPr="00CD772A">
        <w:rPr>
          <w:b/>
          <w:bCs/>
        </w:rPr>
        <w:t>Das verringert sowohl die Komplexität als auch das Fehlerpotenzial deutlich.</w:t>
      </w:r>
      <w:r>
        <w:t xml:space="preserve"> </w:t>
      </w:r>
    </w:p>
    <w:p w14:paraId="713045F4" w14:textId="77777777" w:rsidR="0000643F" w:rsidRDefault="0000643F" w:rsidP="0000643F">
      <w:pPr>
        <w:autoSpaceDE w:val="0"/>
        <w:autoSpaceDN w:val="0"/>
        <w:adjustRightInd w:val="0"/>
      </w:pPr>
    </w:p>
    <w:p w14:paraId="63F89973" w14:textId="77777777" w:rsidR="0000643F" w:rsidRDefault="0000643F" w:rsidP="0000643F">
      <w:pPr>
        <w:autoSpaceDE w:val="0"/>
        <w:autoSpaceDN w:val="0"/>
        <w:adjustRightInd w:val="0"/>
      </w:pPr>
      <w:r>
        <w:t xml:space="preserve">Kommen diese beiden revolutionären Ideen zusammen, ist das Einsparpotenzial beim Installationsaufwand – unabhängig von der Größe und der Komplexität der Anlage – besonders groß, da gleichzeitig Prüf- und Dokumentationsaufwände entfallen.  </w:t>
      </w:r>
    </w:p>
    <w:p w14:paraId="5323BBB3" w14:textId="77777777" w:rsidR="0000643F" w:rsidRDefault="0000643F" w:rsidP="0000643F">
      <w:pPr>
        <w:autoSpaceDE w:val="0"/>
        <w:autoSpaceDN w:val="0"/>
        <w:adjustRightInd w:val="0"/>
      </w:pPr>
    </w:p>
    <w:p w14:paraId="1CE4A396" w14:textId="77777777" w:rsidR="0000643F" w:rsidRDefault="0000643F" w:rsidP="0000643F">
      <w:pPr>
        <w:autoSpaceDE w:val="0"/>
        <w:autoSpaceDN w:val="0"/>
        <w:adjustRightInd w:val="0"/>
      </w:pPr>
      <w:r>
        <w:t xml:space="preserve">Die Zukunft der Automation – bei </w:t>
      </w:r>
      <w:proofErr w:type="spellStart"/>
      <w:r w:rsidRPr="00B479F3">
        <w:rPr>
          <w:b/>
          <w:bCs/>
        </w:rPr>
        <w:t>Murrelektronik</w:t>
      </w:r>
      <w:proofErr w:type="spellEnd"/>
      <w:r>
        <w:t xml:space="preserve"> hat sie längst begonnen.</w:t>
      </w:r>
    </w:p>
    <w:p w14:paraId="0A647801" w14:textId="77777777" w:rsidR="0000643F" w:rsidRDefault="0000643F" w:rsidP="0000643F">
      <w:pPr>
        <w:autoSpaceDE w:val="0"/>
        <w:autoSpaceDN w:val="0"/>
        <w:adjustRightInd w:val="0"/>
      </w:pPr>
    </w:p>
    <w:p w14:paraId="4B5C6EEB"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Nächste Entwicklungen bereits geplant </w:t>
      </w:r>
    </w:p>
    <w:p w14:paraId="3417FBD2" w14:textId="77777777" w:rsidR="0000643F" w:rsidRDefault="0000643F" w:rsidP="0000643F">
      <w:pPr>
        <w:autoSpaceDE w:val="0"/>
        <w:autoSpaceDN w:val="0"/>
        <w:adjustRightInd w:val="0"/>
      </w:pPr>
    </w:p>
    <w:p w14:paraId="172487F3" w14:textId="56A4C847" w:rsidR="0000643F" w:rsidRDefault="0000643F" w:rsidP="0000643F">
      <w:pPr>
        <w:autoSpaceDE w:val="0"/>
        <w:autoSpaceDN w:val="0"/>
        <w:adjustRightInd w:val="0"/>
      </w:pPr>
      <w:r>
        <w:t>Ein digitaler Lotse ist natürlich nicht nur bei der Maschineninstallation und -inbetriebnahme, sondern auch beim Betrieb, bei der Wartung und der Instandhaltung der Anlage und ihrer Komponenten eine gute Idee.</w:t>
      </w:r>
    </w:p>
    <w:p w14:paraId="6F8034E4" w14:textId="77777777" w:rsidR="0000643F" w:rsidRDefault="0000643F" w:rsidP="0000643F">
      <w:pPr>
        <w:autoSpaceDE w:val="0"/>
        <w:autoSpaceDN w:val="0"/>
        <w:adjustRightInd w:val="0"/>
      </w:pPr>
    </w:p>
    <w:p w14:paraId="2479F0D6" w14:textId="7D4DA24A" w:rsidR="0000643F" w:rsidRDefault="0000643F" w:rsidP="0000643F">
      <w:pPr>
        <w:autoSpaceDE w:val="0"/>
        <w:autoSpaceDN w:val="0"/>
        <w:adjustRightInd w:val="0"/>
      </w:pPr>
      <w:r>
        <w:t xml:space="preserve">Deshalb arbeitet das </w:t>
      </w:r>
      <w:proofErr w:type="spellStart"/>
      <w:r w:rsidRPr="00B479F3">
        <w:rPr>
          <w:b/>
          <w:bCs/>
        </w:rPr>
        <w:t>uKonn</w:t>
      </w:r>
      <w:proofErr w:type="spellEnd"/>
      <w:r w:rsidRPr="00B479F3">
        <w:rPr>
          <w:b/>
          <w:bCs/>
        </w:rPr>
        <w:t>-X</w:t>
      </w:r>
      <w:r>
        <w:t xml:space="preserve"> Team bereits intensiv an weiteren Lösungen, damit auch diese Arbeiten einfacher werden und die Qualität nachhaltig gesteigert werden kann. Ein Beispiel: Eine übergreifende Produktdatenbank, damit sich Applikationen zukünftig noch einfacher von Jedermann umsetzen lassen.</w:t>
      </w:r>
    </w:p>
    <w:p w14:paraId="75190BB2" w14:textId="69260FBA" w:rsidR="0000643F" w:rsidRDefault="0000643F" w:rsidP="0000643F">
      <w:pPr>
        <w:autoSpaceDE w:val="0"/>
        <w:autoSpaceDN w:val="0"/>
        <w:adjustRightInd w:val="0"/>
      </w:pPr>
    </w:p>
    <w:p w14:paraId="5CE29037" w14:textId="4648094A" w:rsidR="0000643F" w:rsidRDefault="0000643F" w:rsidP="0000643F">
      <w:pPr>
        <w:autoSpaceDE w:val="0"/>
        <w:autoSpaceDN w:val="0"/>
        <w:adjustRightInd w:val="0"/>
      </w:pPr>
      <w:r>
        <w:t xml:space="preserve">Es werden also bald noch weitere Themen in der Automatisierung eine ähnliche Revolution erfahren wie die Maschineninstallation aktuell – dank </w:t>
      </w:r>
      <w:proofErr w:type="spellStart"/>
      <w:r w:rsidRPr="00B479F3">
        <w:rPr>
          <w:b/>
          <w:bCs/>
        </w:rPr>
        <w:t>Murrelektronik</w:t>
      </w:r>
      <w:proofErr w:type="spellEnd"/>
      <w:r w:rsidRPr="00B479F3">
        <w:rPr>
          <w:b/>
          <w:bCs/>
        </w:rPr>
        <w:t>.</w:t>
      </w:r>
    </w:p>
    <w:p w14:paraId="161EFE08" w14:textId="501A939E" w:rsidR="00730FAE" w:rsidRDefault="00730FAE" w:rsidP="00807714">
      <w:pPr>
        <w:autoSpaceDE w:val="0"/>
        <w:autoSpaceDN w:val="0"/>
        <w:adjustRightInd w:val="0"/>
      </w:pPr>
    </w:p>
    <w:p w14:paraId="682E3714" w14:textId="6874D4F8" w:rsidR="0079068B" w:rsidRDefault="0079068B" w:rsidP="0079068B">
      <w:pPr>
        <w:rPr>
          <w:rFonts w:asciiTheme="minorHAnsi" w:hAnsiTheme="minorHAnsi" w:cstheme="minorHAnsi"/>
          <w:u w:val="single"/>
        </w:rPr>
      </w:pPr>
      <w:r>
        <w:rPr>
          <w:rFonts w:asciiTheme="minorHAnsi" w:hAnsiTheme="minorHAnsi" w:cstheme="minorHAnsi"/>
          <w:u w:val="single"/>
        </w:rPr>
        <w:t>Bild</w:t>
      </w:r>
      <w:r w:rsidR="007F0301">
        <w:rPr>
          <w:rFonts w:asciiTheme="minorHAnsi" w:hAnsiTheme="minorHAnsi" w:cstheme="minorHAnsi"/>
          <w:u w:val="single"/>
        </w:rPr>
        <w:t>er</w:t>
      </w:r>
      <w:r w:rsidRPr="00DF0E7A">
        <w:rPr>
          <w:rFonts w:asciiTheme="minorHAnsi" w:hAnsiTheme="minorHAnsi" w:cstheme="minorHAnsi"/>
          <w:u w:val="single"/>
        </w:rPr>
        <w:t>:</w:t>
      </w:r>
    </w:p>
    <w:p w14:paraId="4E3906BC" w14:textId="4F66BB31" w:rsidR="00636143" w:rsidRDefault="00636143" w:rsidP="0079068B">
      <w:pPr>
        <w:rPr>
          <w:rFonts w:asciiTheme="minorHAnsi" w:hAnsiTheme="minorHAnsi" w:cstheme="minorHAnsi"/>
          <w:u w:val="single"/>
        </w:rPr>
      </w:pPr>
    </w:p>
    <w:p w14:paraId="2B6B672C" w14:textId="74364D00" w:rsidR="00636143" w:rsidRPr="0073512B" w:rsidRDefault="00636143" w:rsidP="00636143">
      <w:pPr>
        <w:rPr>
          <w:rFonts w:asciiTheme="minorHAnsi" w:hAnsiTheme="minorHAnsi" w:cstheme="minorHAnsi"/>
          <w:b/>
          <w:bCs/>
          <w:noProof/>
        </w:rPr>
      </w:pPr>
      <w:r w:rsidRPr="0073512B">
        <w:rPr>
          <w:rFonts w:asciiTheme="minorHAnsi" w:hAnsiTheme="minorHAnsi" w:cstheme="minorHAnsi"/>
          <w:b/>
          <w:bCs/>
          <w:noProof/>
        </w:rPr>
        <w:drawing>
          <wp:anchor distT="0" distB="0" distL="114300" distR="114300" simplePos="0" relativeHeight="251663360" behindDoc="0" locked="0" layoutInCell="1" allowOverlap="1" wp14:anchorId="33C2CF42" wp14:editId="5BAC6362">
            <wp:simplePos x="0" y="0"/>
            <wp:positionH relativeFrom="margin">
              <wp:posOffset>14605</wp:posOffset>
            </wp:positionH>
            <wp:positionV relativeFrom="paragraph">
              <wp:posOffset>347346</wp:posOffset>
            </wp:positionV>
            <wp:extent cx="3435350" cy="2574344"/>
            <wp:effectExtent l="0" t="0" r="0" b="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58262" cy="2591513"/>
                    </a:xfrm>
                    <a:prstGeom prst="rect">
                      <a:avLst/>
                    </a:prstGeom>
                  </pic:spPr>
                </pic:pic>
              </a:graphicData>
            </a:graphic>
            <wp14:sizeRelH relativeFrom="margin">
              <wp14:pctWidth>0</wp14:pctWidth>
            </wp14:sizeRelH>
            <wp14:sizeRelV relativeFrom="margin">
              <wp14:pctHeight>0</wp14:pctHeight>
            </wp14:sizeRelV>
          </wp:anchor>
        </w:drawing>
      </w:r>
      <w:r w:rsidRPr="0073512B">
        <w:rPr>
          <w:rFonts w:asciiTheme="minorHAnsi" w:hAnsiTheme="minorHAnsi" w:cstheme="minorHAnsi"/>
          <w:b/>
          <w:bCs/>
          <w:noProof/>
        </w:rPr>
        <w:t>Produktbild</w:t>
      </w:r>
    </w:p>
    <w:tbl>
      <w:tblPr>
        <w:tblStyle w:val="Tabellenraster"/>
        <w:tblpPr w:leftFromText="141" w:rightFromText="141" w:horzAnchor="margin" w:tblpY="410"/>
        <w:tblW w:w="0" w:type="auto"/>
        <w:tblLook w:val="04A0" w:firstRow="1" w:lastRow="0" w:firstColumn="1" w:lastColumn="0" w:noHBand="0" w:noVBand="1"/>
      </w:tblPr>
      <w:tblGrid>
        <w:gridCol w:w="3573"/>
        <w:gridCol w:w="4070"/>
      </w:tblGrid>
      <w:tr w:rsidR="00636143" w14:paraId="2E46BED4" w14:textId="77777777" w:rsidTr="008E579F">
        <w:trPr>
          <w:trHeight w:val="2721"/>
        </w:trPr>
        <w:tc>
          <w:tcPr>
            <w:tcW w:w="3573" w:type="dxa"/>
          </w:tcPr>
          <w:p w14:paraId="5261CA04" w14:textId="7469CF8E" w:rsidR="00636143" w:rsidRDefault="00636143" w:rsidP="008E579F">
            <w:pPr>
              <w:autoSpaceDE w:val="0"/>
              <w:autoSpaceDN w:val="0"/>
              <w:adjustRightInd w:val="0"/>
              <w:rPr>
                <w:rFonts w:asciiTheme="minorHAnsi" w:hAnsiTheme="minorHAnsi" w:cstheme="minorBidi"/>
                <w:b/>
                <w:bCs/>
                <w:sz w:val="20"/>
                <w:szCs w:val="20"/>
              </w:rPr>
            </w:pPr>
          </w:p>
          <w:p w14:paraId="0C8FDCCA" w14:textId="5E5C498D" w:rsidR="00636143" w:rsidRPr="00A37B6F" w:rsidRDefault="00636143" w:rsidP="008E579F">
            <w:pPr>
              <w:autoSpaceDE w:val="0"/>
              <w:autoSpaceDN w:val="0"/>
              <w:adjustRightInd w:val="0"/>
              <w:rPr>
                <w:rFonts w:asciiTheme="minorHAnsi" w:hAnsiTheme="minorHAnsi" w:cstheme="minorBidi"/>
                <w:b/>
                <w:bCs/>
                <w:sz w:val="20"/>
                <w:szCs w:val="20"/>
              </w:rPr>
            </w:pPr>
            <w:r w:rsidRPr="00A37B6F">
              <w:rPr>
                <w:rFonts w:asciiTheme="minorHAnsi" w:hAnsiTheme="minorHAnsi" w:cstheme="minorBidi"/>
                <w:b/>
                <w:bCs/>
                <w:sz w:val="20"/>
                <w:szCs w:val="20"/>
              </w:rPr>
              <w:t>1. Scannen</w:t>
            </w:r>
          </w:p>
          <w:p w14:paraId="0615E2FD" w14:textId="77777777" w:rsidR="00636143" w:rsidRPr="001B1C55" w:rsidRDefault="00636143" w:rsidP="008E579F">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 xml:space="preserve">Durch das Scannen der Komponente identifiziert </w:t>
            </w:r>
            <w:proofErr w:type="spellStart"/>
            <w:r w:rsidRPr="00EC4099">
              <w:rPr>
                <w:rFonts w:asciiTheme="minorHAnsi" w:hAnsiTheme="minorHAnsi" w:cstheme="minorBidi"/>
                <w:b/>
                <w:bCs/>
                <w:sz w:val="20"/>
                <w:szCs w:val="20"/>
              </w:rPr>
              <w:t>uKonn</w:t>
            </w:r>
            <w:proofErr w:type="spellEnd"/>
            <w:r w:rsidRPr="00EC4099">
              <w:rPr>
                <w:rFonts w:asciiTheme="minorHAnsi" w:hAnsiTheme="minorHAnsi" w:cstheme="minorBidi"/>
                <w:b/>
                <w:bCs/>
                <w:sz w:val="20"/>
                <w:szCs w:val="20"/>
              </w:rPr>
              <w:t>-X</w:t>
            </w:r>
            <w:r w:rsidRPr="001B1C55">
              <w:rPr>
                <w:rFonts w:asciiTheme="minorHAnsi" w:hAnsiTheme="minorHAnsi" w:cstheme="minorBidi"/>
                <w:sz w:val="20"/>
                <w:szCs w:val="20"/>
              </w:rPr>
              <w:t xml:space="preserve"> </w:t>
            </w:r>
            <w:r>
              <w:rPr>
                <w:rFonts w:asciiTheme="minorHAnsi" w:hAnsiTheme="minorHAnsi" w:cstheme="minorBidi"/>
                <w:sz w:val="20"/>
                <w:szCs w:val="20"/>
              </w:rPr>
              <w:t>den Einbauor</w:t>
            </w:r>
            <w:r w:rsidRPr="001B1C55">
              <w:rPr>
                <w:sz w:val="20"/>
                <w:szCs w:val="20"/>
              </w:rPr>
              <w:t>t</w:t>
            </w:r>
            <w:r>
              <w:rPr>
                <w:sz w:val="20"/>
                <w:szCs w:val="20"/>
              </w:rPr>
              <w:t xml:space="preserve"> und Steckplatz</w:t>
            </w:r>
            <w:r w:rsidRPr="001B1C55">
              <w:rPr>
                <w:sz w:val="20"/>
                <w:szCs w:val="20"/>
              </w:rPr>
              <w:t>.</w:t>
            </w:r>
          </w:p>
          <w:p w14:paraId="10B1C0D4" w14:textId="77777777" w:rsidR="00636143" w:rsidRPr="00E93F91" w:rsidRDefault="00636143" w:rsidP="008E579F">
            <w:pPr>
              <w:spacing w:line="276" w:lineRule="auto"/>
              <w:rPr>
                <w:rFonts w:asciiTheme="minorHAnsi" w:hAnsiTheme="minorHAnsi" w:cstheme="minorBidi"/>
                <w:sz w:val="20"/>
                <w:szCs w:val="20"/>
              </w:rPr>
            </w:pPr>
          </w:p>
        </w:tc>
        <w:tc>
          <w:tcPr>
            <w:tcW w:w="4070" w:type="dxa"/>
          </w:tcPr>
          <w:p w14:paraId="0E3F5258"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4384" behindDoc="0" locked="0" layoutInCell="1" allowOverlap="1" wp14:anchorId="37C07091" wp14:editId="5DFD90C2">
                  <wp:simplePos x="0" y="0"/>
                  <wp:positionH relativeFrom="column">
                    <wp:posOffset>187441</wp:posOffset>
                  </wp:positionH>
                  <wp:positionV relativeFrom="paragraph">
                    <wp:posOffset>160135</wp:posOffset>
                  </wp:positionV>
                  <wp:extent cx="1825026" cy="1368000"/>
                  <wp:effectExtent l="0" t="0" r="3810" b="3810"/>
                  <wp:wrapThrough wrapText="bothSides">
                    <wp:wrapPolygon edited="0">
                      <wp:start x="0" y="0"/>
                      <wp:lineTo x="0" y="21359"/>
                      <wp:lineTo x="21420" y="21359"/>
                      <wp:lineTo x="21420" y="0"/>
                      <wp:lineTo x="0" y="0"/>
                    </wp:wrapPolygon>
                  </wp:wrapThrough>
                  <wp:docPr id="1008963947"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5026" cy="1368000"/>
                          </a:xfrm>
                          <a:prstGeom prst="rect">
                            <a:avLst/>
                          </a:prstGeom>
                        </pic:spPr>
                      </pic:pic>
                    </a:graphicData>
                  </a:graphic>
                  <wp14:sizeRelH relativeFrom="margin">
                    <wp14:pctWidth>0</wp14:pctWidth>
                  </wp14:sizeRelH>
                  <wp14:sizeRelV relativeFrom="margin">
                    <wp14:pctHeight>0</wp14:pctHeight>
                  </wp14:sizeRelV>
                </wp:anchor>
              </w:drawing>
            </w:r>
          </w:p>
        </w:tc>
      </w:tr>
      <w:tr w:rsidR="00636143" w14:paraId="0E41764F" w14:textId="77777777" w:rsidTr="008E579F">
        <w:trPr>
          <w:trHeight w:val="2721"/>
        </w:trPr>
        <w:tc>
          <w:tcPr>
            <w:tcW w:w="3573" w:type="dxa"/>
          </w:tcPr>
          <w:p w14:paraId="6B13A214" w14:textId="77777777" w:rsidR="00636143" w:rsidRDefault="00636143" w:rsidP="008E579F">
            <w:pPr>
              <w:autoSpaceDE w:val="0"/>
              <w:autoSpaceDN w:val="0"/>
              <w:adjustRightInd w:val="0"/>
              <w:rPr>
                <w:rFonts w:asciiTheme="minorHAnsi" w:hAnsiTheme="minorHAnsi" w:cstheme="minorBidi"/>
                <w:b/>
                <w:bCs/>
                <w:sz w:val="20"/>
                <w:szCs w:val="20"/>
              </w:rPr>
            </w:pPr>
          </w:p>
          <w:p w14:paraId="6B3DDC03"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2</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Installieren</w:t>
            </w:r>
          </w:p>
          <w:p w14:paraId="3F2E5DF2" w14:textId="77777777" w:rsidR="00636143" w:rsidRPr="001B1C55" w:rsidRDefault="00636143" w:rsidP="008E579F">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Mithilfe der hinterlegten visuellen Maschineninformationen sowie der LEDs an den Modulen erhält der Nutzer eine präzise Navigationsanweisung für jeden Arbeitsschritt</w:t>
            </w:r>
            <w:r w:rsidRPr="001B1C55">
              <w:rPr>
                <w:sz w:val="20"/>
                <w:szCs w:val="20"/>
              </w:rPr>
              <w:t>.</w:t>
            </w:r>
          </w:p>
          <w:p w14:paraId="70D6D451" w14:textId="77777777" w:rsidR="00636143" w:rsidRDefault="00636143" w:rsidP="008E579F">
            <w:pPr>
              <w:spacing w:line="276" w:lineRule="auto"/>
              <w:rPr>
                <w:rFonts w:asciiTheme="minorHAnsi" w:hAnsiTheme="minorHAnsi" w:cstheme="minorBidi"/>
                <w:sz w:val="20"/>
                <w:szCs w:val="20"/>
              </w:rPr>
            </w:pPr>
          </w:p>
        </w:tc>
        <w:tc>
          <w:tcPr>
            <w:tcW w:w="4070" w:type="dxa"/>
          </w:tcPr>
          <w:p w14:paraId="7C9C2B99" w14:textId="77777777" w:rsidR="00636143" w:rsidRDefault="00636143" w:rsidP="008E579F">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2336" behindDoc="0" locked="0" layoutInCell="1" allowOverlap="1" wp14:anchorId="01BB0A44" wp14:editId="7F858DAB">
                  <wp:simplePos x="0" y="0"/>
                  <wp:positionH relativeFrom="column">
                    <wp:posOffset>184208</wp:posOffset>
                  </wp:positionH>
                  <wp:positionV relativeFrom="paragraph">
                    <wp:posOffset>151130</wp:posOffset>
                  </wp:positionV>
                  <wp:extent cx="1825200" cy="1370826"/>
                  <wp:effectExtent l="0" t="0" r="3810" b="1270"/>
                  <wp:wrapThrough wrapText="bothSides">
                    <wp:wrapPolygon edited="0">
                      <wp:start x="0" y="0"/>
                      <wp:lineTo x="0" y="21320"/>
                      <wp:lineTo x="21420" y="21320"/>
                      <wp:lineTo x="21420" y="0"/>
                      <wp:lineTo x="0" y="0"/>
                    </wp:wrapPolygon>
                  </wp:wrapThrough>
                  <wp:docPr id="1601577037"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5200" cy="1370826"/>
                          </a:xfrm>
                          <a:prstGeom prst="rect">
                            <a:avLst/>
                          </a:prstGeom>
                        </pic:spPr>
                      </pic:pic>
                    </a:graphicData>
                  </a:graphic>
                </wp:anchor>
              </w:drawing>
            </w:r>
          </w:p>
        </w:tc>
      </w:tr>
      <w:tr w:rsidR="00636143" w14:paraId="63EE9773" w14:textId="77777777" w:rsidTr="008E579F">
        <w:trPr>
          <w:trHeight w:val="2721"/>
        </w:trPr>
        <w:tc>
          <w:tcPr>
            <w:tcW w:w="3573" w:type="dxa"/>
          </w:tcPr>
          <w:p w14:paraId="00647391" w14:textId="77777777" w:rsidR="00636143" w:rsidRDefault="00636143" w:rsidP="008E579F">
            <w:pPr>
              <w:spacing w:line="276" w:lineRule="auto"/>
              <w:rPr>
                <w:rFonts w:asciiTheme="minorHAnsi" w:hAnsiTheme="minorHAnsi" w:cstheme="minorBidi"/>
                <w:sz w:val="20"/>
                <w:szCs w:val="20"/>
              </w:rPr>
            </w:pPr>
          </w:p>
          <w:p w14:paraId="28B2445D"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3</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Dokumentieren</w:t>
            </w:r>
          </w:p>
          <w:p w14:paraId="59F57096" w14:textId="77777777" w:rsidR="00636143" w:rsidRPr="001B1C55" w:rsidRDefault="00636143" w:rsidP="008E579F">
            <w:pPr>
              <w:autoSpaceDE w:val="0"/>
              <w:autoSpaceDN w:val="0"/>
              <w:adjustRightInd w:val="0"/>
              <w:rPr>
                <w:rFonts w:asciiTheme="minorHAnsi" w:hAnsiTheme="minorHAnsi" w:cstheme="minorBidi"/>
                <w:sz w:val="20"/>
                <w:szCs w:val="20"/>
              </w:rPr>
            </w:pPr>
            <w:proofErr w:type="spellStart"/>
            <w:r w:rsidRPr="00EC4099">
              <w:rPr>
                <w:rFonts w:asciiTheme="minorHAnsi" w:hAnsiTheme="minorHAnsi" w:cstheme="minorBidi"/>
                <w:b/>
                <w:bCs/>
                <w:sz w:val="20"/>
                <w:szCs w:val="20"/>
              </w:rPr>
              <w:t>uKonn</w:t>
            </w:r>
            <w:proofErr w:type="spellEnd"/>
            <w:r w:rsidRPr="00EC4099">
              <w:rPr>
                <w:rFonts w:asciiTheme="minorHAnsi" w:hAnsiTheme="minorHAnsi" w:cstheme="minorBidi"/>
                <w:b/>
                <w:bCs/>
                <w:sz w:val="20"/>
                <w:szCs w:val="20"/>
              </w:rPr>
              <w:t>-X</w:t>
            </w:r>
            <w:r>
              <w:rPr>
                <w:rFonts w:asciiTheme="minorHAnsi" w:hAnsiTheme="minorHAnsi" w:cstheme="minorBidi"/>
                <w:sz w:val="20"/>
                <w:szCs w:val="20"/>
              </w:rPr>
              <w:t xml:space="preserve"> dokumentiert automatisch digital das </w:t>
            </w:r>
            <w:proofErr w:type="spellStart"/>
            <w:r>
              <w:rPr>
                <w:rFonts w:asciiTheme="minorHAnsi" w:hAnsiTheme="minorHAnsi" w:cstheme="minorBidi"/>
                <w:sz w:val="20"/>
                <w:szCs w:val="20"/>
              </w:rPr>
              <w:t>Bestätigen</w:t>
            </w:r>
            <w:proofErr w:type="spellEnd"/>
            <w:r>
              <w:rPr>
                <w:rFonts w:asciiTheme="minorHAnsi" w:hAnsiTheme="minorHAnsi" w:cstheme="minorBidi"/>
                <w:sz w:val="20"/>
                <w:szCs w:val="20"/>
              </w:rPr>
              <w:t>, Prüfen und Kommentieren der einzelnen Installationsschritte</w:t>
            </w:r>
            <w:r w:rsidRPr="001B1C55">
              <w:rPr>
                <w:sz w:val="20"/>
                <w:szCs w:val="20"/>
              </w:rPr>
              <w:t>.</w:t>
            </w:r>
          </w:p>
          <w:p w14:paraId="37ED19B0" w14:textId="77777777" w:rsidR="00636143" w:rsidRPr="00F717B4" w:rsidRDefault="00636143" w:rsidP="008E579F">
            <w:pPr>
              <w:spacing w:line="276" w:lineRule="auto"/>
              <w:rPr>
                <w:rFonts w:asciiTheme="minorHAnsi" w:hAnsiTheme="minorHAnsi" w:cstheme="minorBidi"/>
                <w:sz w:val="20"/>
                <w:szCs w:val="20"/>
              </w:rPr>
            </w:pPr>
          </w:p>
        </w:tc>
        <w:tc>
          <w:tcPr>
            <w:tcW w:w="4070" w:type="dxa"/>
          </w:tcPr>
          <w:p w14:paraId="1DFF3DB2"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1312" behindDoc="0" locked="0" layoutInCell="1" allowOverlap="1" wp14:anchorId="4198D774" wp14:editId="07CCFC74">
                  <wp:simplePos x="0" y="0"/>
                  <wp:positionH relativeFrom="column">
                    <wp:posOffset>179013</wp:posOffset>
                  </wp:positionH>
                  <wp:positionV relativeFrom="paragraph">
                    <wp:posOffset>182534</wp:posOffset>
                  </wp:positionV>
                  <wp:extent cx="1825025" cy="1368000"/>
                  <wp:effectExtent l="0" t="0" r="3810" b="3810"/>
                  <wp:wrapNone/>
                  <wp:docPr id="1420028423"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tc>
      </w:tr>
    </w:tbl>
    <w:p w14:paraId="5335030C" w14:textId="77777777" w:rsidR="00636143" w:rsidRPr="00C210F9" w:rsidRDefault="00636143" w:rsidP="00636143">
      <w:pPr>
        <w:spacing w:line="276" w:lineRule="auto"/>
        <w:rPr>
          <w:rFonts w:asciiTheme="minorHAnsi" w:hAnsiTheme="minorHAnsi" w:cstheme="minorBidi"/>
          <w:b/>
          <w:bCs/>
        </w:rPr>
      </w:pPr>
      <w:r w:rsidRPr="00C210F9">
        <w:rPr>
          <w:rFonts w:asciiTheme="minorHAnsi" w:hAnsiTheme="minorHAnsi" w:cstheme="minorBidi"/>
          <w:b/>
          <w:bCs/>
        </w:rPr>
        <w:t xml:space="preserve">Schritt für Schritt </w:t>
      </w:r>
    </w:p>
    <w:p w14:paraId="0FF0FECB" w14:textId="77777777" w:rsidR="00636143" w:rsidRDefault="00636143" w:rsidP="0079068B">
      <w:pPr>
        <w:rPr>
          <w:rFonts w:asciiTheme="minorHAnsi" w:hAnsiTheme="minorHAnsi" w:cstheme="minorHAnsi"/>
          <w:u w:val="single"/>
        </w:rPr>
      </w:pPr>
    </w:p>
    <w:p w14:paraId="44D6D5CB" w14:textId="77777777" w:rsidR="003B2536" w:rsidRDefault="003B2536" w:rsidP="003B2536">
      <w:pPr>
        <w:rPr>
          <w:b/>
          <w:bCs/>
        </w:rPr>
      </w:pPr>
      <w:r>
        <w:rPr>
          <w:b/>
          <w:bCs/>
        </w:rPr>
        <w:t xml:space="preserve">Über </w:t>
      </w:r>
      <w:proofErr w:type="spellStart"/>
      <w:r w:rsidRPr="00F362FE">
        <w:rPr>
          <w:b/>
          <w:bCs/>
        </w:rPr>
        <w:t>Murrelektronik</w:t>
      </w:r>
      <w:proofErr w:type="spellEnd"/>
      <w:r>
        <w:rPr>
          <w:b/>
          <w:bCs/>
        </w:rPr>
        <w:t>:</w:t>
      </w:r>
    </w:p>
    <w:p w14:paraId="00D4B846" w14:textId="77777777" w:rsidR="003B2536" w:rsidRPr="003B2536" w:rsidRDefault="003B2536" w:rsidP="003B2536">
      <w:pPr>
        <w:rPr>
          <w:rStyle w:val="Hyperlink"/>
        </w:rPr>
      </w:pPr>
      <w:r>
        <w:t xml:space="preserve">Die industrielle Automatisierung durch geschickte Lösungen so einfach, nahtlos und kosteneffizient wie möglich machen: </w:t>
      </w:r>
      <w:proofErr w:type="spellStart"/>
      <w:r>
        <w:t>Murrelektronik</w:t>
      </w:r>
      <w:proofErr w:type="spellEnd"/>
      <w:r>
        <w:t xml:space="preserve"> ist der Vorreiter der dezentralen elektrischen Automatisierungstechnik und hat sich mit dieser DNA zum führenden Unternehmen in diesem Bereich entwickelt. Die Lösungen von </w:t>
      </w:r>
      <w:proofErr w:type="spellStart"/>
      <w:r>
        <w:t>Murrelektronik</w:t>
      </w:r>
      <w:proofErr w:type="spellEnd"/>
      <w:r>
        <w:t xml:space="preserve">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t>Murrelektronik</w:t>
      </w:r>
      <w:proofErr w:type="spellEnd"/>
      <w:r>
        <w:t xml:space="preserve"> nah bei </w:t>
      </w:r>
      <w:r>
        <w:lastRenderedPageBreak/>
        <w:t xml:space="preserve">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t>Murrelektronik</w:t>
      </w:r>
      <w:proofErr w:type="spellEnd"/>
      <w:r>
        <w:t xml:space="preserve"> darüber hinaus ganzheitliche digitale Services rund um die Themen Installation, Inbetriebnahme und Wartung von Maschinen und Anlagen. </w:t>
      </w:r>
      <w:r w:rsidRPr="003B2536">
        <w:t xml:space="preserve">Mehr Informationen unter: </w:t>
      </w:r>
      <w:hyperlink r:id="rId15" w:history="1">
        <w:r w:rsidRPr="003B2536">
          <w:rPr>
            <w:rStyle w:val="Hyperlink"/>
          </w:rPr>
          <w:t>www.murrelektronik.com</w:t>
        </w:r>
      </w:hyperlink>
    </w:p>
    <w:p w14:paraId="00C4B16A" w14:textId="75486B55" w:rsidR="000120D1" w:rsidRDefault="000120D1"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266BCD" w:rsidP="00655187">
      <w:pPr>
        <w:rPr>
          <w:sz w:val="20"/>
          <w:szCs w:val="20"/>
        </w:rPr>
      </w:pPr>
      <w:hyperlink r:id="rId16" w:history="1">
        <w:r w:rsidR="00655187" w:rsidRPr="00461FBB">
          <w:rPr>
            <w:rStyle w:val="Hyperlink"/>
            <w:sz w:val="20"/>
            <w:szCs w:val="20"/>
          </w:rPr>
          <w:t>mark.boettger@murrelektronik.de</w:t>
        </w:r>
      </w:hyperlink>
      <w:r w:rsidR="00655187" w:rsidRPr="00E13BE9">
        <w:rPr>
          <w:sz w:val="20"/>
          <w:szCs w:val="20"/>
        </w:rPr>
        <w:t xml:space="preserve"> </w:t>
      </w:r>
    </w:p>
    <w:p w14:paraId="06CCD48E" w14:textId="39687FBB" w:rsidR="0028494E" w:rsidRPr="00655187" w:rsidRDefault="00266BCD" w:rsidP="00AC13FC">
      <w:pPr>
        <w:rPr>
          <w:rFonts w:asciiTheme="minorHAnsi" w:hAnsiTheme="minorHAnsi" w:cstheme="minorBidi"/>
          <w:sz w:val="24"/>
          <w:szCs w:val="24"/>
        </w:rPr>
      </w:pPr>
      <w:hyperlink r:id="rId17" w:history="1">
        <w:r w:rsidRPr="009460F8">
          <w:rPr>
            <w:rStyle w:val="Hyperlink"/>
            <w:sz w:val="20"/>
            <w:szCs w:val="20"/>
          </w:rPr>
          <w:t>www.murrelektronik.com</w:t>
        </w:r>
      </w:hyperlink>
    </w:p>
    <w:sectPr w:rsidR="0028494E" w:rsidRPr="00655187" w:rsidSect="007447D8">
      <w:headerReference w:type="even" r:id="rId18"/>
      <w:headerReference w:type="default" r:id="rId19"/>
      <w:footerReference w:type="even" r:id="rId20"/>
      <w:footerReference w:type="default" r:id="rId21"/>
      <w:headerReference w:type="first" r:id="rId22"/>
      <w:footerReference w:type="first" r:id="rId23"/>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221C4" w14:textId="77777777" w:rsidR="00A55FAB" w:rsidRDefault="00A55FAB" w:rsidP="002616D3">
      <w:r>
        <w:separator/>
      </w:r>
    </w:p>
  </w:endnote>
  <w:endnote w:type="continuationSeparator" w:id="0">
    <w:p w14:paraId="6A912FB8" w14:textId="77777777" w:rsidR="00A55FAB" w:rsidRDefault="00A55FAB"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2E00D" w14:textId="77777777" w:rsidR="00A55FAB" w:rsidRDefault="00A55FAB" w:rsidP="002616D3">
      <w:r>
        <w:separator/>
      </w:r>
    </w:p>
  </w:footnote>
  <w:footnote w:type="continuationSeparator" w:id="0">
    <w:p w14:paraId="068D1EAF" w14:textId="77777777" w:rsidR="00A55FAB" w:rsidRDefault="00A55FAB"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43A8"/>
    <w:rsid w:val="00054B9E"/>
    <w:rsid w:val="00055019"/>
    <w:rsid w:val="00057154"/>
    <w:rsid w:val="00060C9F"/>
    <w:rsid w:val="0006250F"/>
    <w:rsid w:val="00071AC1"/>
    <w:rsid w:val="00072C45"/>
    <w:rsid w:val="000734A2"/>
    <w:rsid w:val="00073C28"/>
    <w:rsid w:val="00074858"/>
    <w:rsid w:val="00075DA4"/>
    <w:rsid w:val="000768F2"/>
    <w:rsid w:val="00077547"/>
    <w:rsid w:val="00077C38"/>
    <w:rsid w:val="000800D1"/>
    <w:rsid w:val="0008522E"/>
    <w:rsid w:val="00086734"/>
    <w:rsid w:val="0009071E"/>
    <w:rsid w:val="00093579"/>
    <w:rsid w:val="00093706"/>
    <w:rsid w:val="00096539"/>
    <w:rsid w:val="000966F4"/>
    <w:rsid w:val="000A3CE0"/>
    <w:rsid w:val="000A59E5"/>
    <w:rsid w:val="000A7469"/>
    <w:rsid w:val="000B1BBE"/>
    <w:rsid w:val="000B219D"/>
    <w:rsid w:val="000B21B8"/>
    <w:rsid w:val="000B6D8D"/>
    <w:rsid w:val="000B7F89"/>
    <w:rsid w:val="000C0609"/>
    <w:rsid w:val="000C28CE"/>
    <w:rsid w:val="000C36AF"/>
    <w:rsid w:val="000C46B7"/>
    <w:rsid w:val="000C7875"/>
    <w:rsid w:val="000D0A8D"/>
    <w:rsid w:val="000D504E"/>
    <w:rsid w:val="000D5279"/>
    <w:rsid w:val="000E0B03"/>
    <w:rsid w:val="000E0C2E"/>
    <w:rsid w:val="000E2D47"/>
    <w:rsid w:val="000E7693"/>
    <w:rsid w:val="000F0655"/>
    <w:rsid w:val="000F073B"/>
    <w:rsid w:val="000F0CC5"/>
    <w:rsid w:val="000F1330"/>
    <w:rsid w:val="000F1D70"/>
    <w:rsid w:val="000F277D"/>
    <w:rsid w:val="000F72E0"/>
    <w:rsid w:val="000F7BDA"/>
    <w:rsid w:val="00100DAD"/>
    <w:rsid w:val="0010130C"/>
    <w:rsid w:val="001022E7"/>
    <w:rsid w:val="00105839"/>
    <w:rsid w:val="00105FFE"/>
    <w:rsid w:val="0010798E"/>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411C"/>
    <w:rsid w:val="001D4E03"/>
    <w:rsid w:val="001D6C6F"/>
    <w:rsid w:val="001E1042"/>
    <w:rsid w:val="001E2809"/>
    <w:rsid w:val="001E2916"/>
    <w:rsid w:val="001E3804"/>
    <w:rsid w:val="001E39E6"/>
    <w:rsid w:val="001E5397"/>
    <w:rsid w:val="001E623B"/>
    <w:rsid w:val="001F0329"/>
    <w:rsid w:val="001F0E37"/>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F24"/>
    <w:rsid w:val="00244C6B"/>
    <w:rsid w:val="00245A47"/>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672"/>
    <w:rsid w:val="00275C05"/>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A025D"/>
    <w:rsid w:val="002A28D9"/>
    <w:rsid w:val="002A395B"/>
    <w:rsid w:val="002A3A34"/>
    <w:rsid w:val="002A43BB"/>
    <w:rsid w:val="002A7FE9"/>
    <w:rsid w:val="002B0D02"/>
    <w:rsid w:val="002B2167"/>
    <w:rsid w:val="002B3AE8"/>
    <w:rsid w:val="002C10ED"/>
    <w:rsid w:val="002C14D0"/>
    <w:rsid w:val="002C159E"/>
    <w:rsid w:val="002C214E"/>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9E2"/>
    <w:rsid w:val="003561CD"/>
    <w:rsid w:val="00367320"/>
    <w:rsid w:val="003674BA"/>
    <w:rsid w:val="00367D0E"/>
    <w:rsid w:val="00371295"/>
    <w:rsid w:val="00372BC2"/>
    <w:rsid w:val="00373044"/>
    <w:rsid w:val="00373819"/>
    <w:rsid w:val="003758CE"/>
    <w:rsid w:val="00376ABC"/>
    <w:rsid w:val="00376CED"/>
    <w:rsid w:val="003808F9"/>
    <w:rsid w:val="00384DE6"/>
    <w:rsid w:val="00385F2D"/>
    <w:rsid w:val="00390B0E"/>
    <w:rsid w:val="00391444"/>
    <w:rsid w:val="00391FC9"/>
    <w:rsid w:val="003928B6"/>
    <w:rsid w:val="00393163"/>
    <w:rsid w:val="00393324"/>
    <w:rsid w:val="003955E7"/>
    <w:rsid w:val="00396CEB"/>
    <w:rsid w:val="003A0AFF"/>
    <w:rsid w:val="003A3269"/>
    <w:rsid w:val="003A3C3B"/>
    <w:rsid w:val="003A4814"/>
    <w:rsid w:val="003A4F10"/>
    <w:rsid w:val="003A6F89"/>
    <w:rsid w:val="003B1722"/>
    <w:rsid w:val="003B1C1D"/>
    <w:rsid w:val="003B2536"/>
    <w:rsid w:val="003B2E03"/>
    <w:rsid w:val="003B472C"/>
    <w:rsid w:val="003C0022"/>
    <w:rsid w:val="003C0952"/>
    <w:rsid w:val="003C1BBC"/>
    <w:rsid w:val="003C2952"/>
    <w:rsid w:val="003C2F78"/>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205C7"/>
    <w:rsid w:val="004229E7"/>
    <w:rsid w:val="004231FD"/>
    <w:rsid w:val="00425F17"/>
    <w:rsid w:val="00426C65"/>
    <w:rsid w:val="0043105E"/>
    <w:rsid w:val="00433ECE"/>
    <w:rsid w:val="00434177"/>
    <w:rsid w:val="0043747A"/>
    <w:rsid w:val="00437D50"/>
    <w:rsid w:val="00440011"/>
    <w:rsid w:val="00443954"/>
    <w:rsid w:val="004453A0"/>
    <w:rsid w:val="00451581"/>
    <w:rsid w:val="00453022"/>
    <w:rsid w:val="004530D8"/>
    <w:rsid w:val="00454B16"/>
    <w:rsid w:val="00456C72"/>
    <w:rsid w:val="00457626"/>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21ED"/>
    <w:rsid w:val="00593049"/>
    <w:rsid w:val="005954B2"/>
    <w:rsid w:val="0059646F"/>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F0273"/>
    <w:rsid w:val="005F04F1"/>
    <w:rsid w:val="005F0A70"/>
    <w:rsid w:val="005F4879"/>
    <w:rsid w:val="005F4955"/>
    <w:rsid w:val="005F6C88"/>
    <w:rsid w:val="005F6DA1"/>
    <w:rsid w:val="006013E6"/>
    <w:rsid w:val="0060450C"/>
    <w:rsid w:val="00606050"/>
    <w:rsid w:val="00610220"/>
    <w:rsid w:val="00610D28"/>
    <w:rsid w:val="00613206"/>
    <w:rsid w:val="00613EF8"/>
    <w:rsid w:val="00622BE1"/>
    <w:rsid w:val="00625184"/>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A08F5"/>
    <w:rsid w:val="006A0E54"/>
    <w:rsid w:val="006A5E97"/>
    <w:rsid w:val="006A604F"/>
    <w:rsid w:val="006B1CFB"/>
    <w:rsid w:val="006B4D0D"/>
    <w:rsid w:val="006C2564"/>
    <w:rsid w:val="006C3D38"/>
    <w:rsid w:val="006C7882"/>
    <w:rsid w:val="006D2AB0"/>
    <w:rsid w:val="006D3B06"/>
    <w:rsid w:val="006D4BBC"/>
    <w:rsid w:val="006D4FB6"/>
    <w:rsid w:val="006D53C6"/>
    <w:rsid w:val="006E04F0"/>
    <w:rsid w:val="006E212B"/>
    <w:rsid w:val="006E2B2F"/>
    <w:rsid w:val="006E4632"/>
    <w:rsid w:val="006E4FCF"/>
    <w:rsid w:val="006E73BB"/>
    <w:rsid w:val="006E7A9A"/>
    <w:rsid w:val="006F12C3"/>
    <w:rsid w:val="006F3421"/>
    <w:rsid w:val="006F5A6B"/>
    <w:rsid w:val="006F74A1"/>
    <w:rsid w:val="00700722"/>
    <w:rsid w:val="00701232"/>
    <w:rsid w:val="007035CD"/>
    <w:rsid w:val="00703B9F"/>
    <w:rsid w:val="00704924"/>
    <w:rsid w:val="00705F88"/>
    <w:rsid w:val="00712A86"/>
    <w:rsid w:val="00712F9F"/>
    <w:rsid w:val="007265EF"/>
    <w:rsid w:val="00727773"/>
    <w:rsid w:val="00730FAE"/>
    <w:rsid w:val="0073214E"/>
    <w:rsid w:val="007354EE"/>
    <w:rsid w:val="007404F4"/>
    <w:rsid w:val="007447D8"/>
    <w:rsid w:val="00744A82"/>
    <w:rsid w:val="00744CD8"/>
    <w:rsid w:val="007458A7"/>
    <w:rsid w:val="00750F42"/>
    <w:rsid w:val="00751688"/>
    <w:rsid w:val="00754949"/>
    <w:rsid w:val="0075679F"/>
    <w:rsid w:val="007573BF"/>
    <w:rsid w:val="00763B4D"/>
    <w:rsid w:val="007658AF"/>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3C37"/>
    <w:rsid w:val="007C4C0D"/>
    <w:rsid w:val="007C70E1"/>
    <w:rsid w:val="007C720D"/>
    <w:rsid w:val="007D609E"/>
    <w:rsid w:val="007D7A50"/>
    <w:rsid w:val="007E1A4D"/>
    <w:rsid w:val="007E413B"/>
    <w:rsid w:val="007E59AD"/>
    <w:rsid w:val="007E6091"/>
    <w:rsid w:val="007F0301"/>
    <w:rsid w:val="007F0438"/>
    <w:rsid w:val="007F739A"/>
    <w:rsid w:val="007F7504"/>
    <w:rsid w:val="00800830"/>
    <w:rsid w:val="00802410"/>
    <w:rsid w:val="0080438C"/>
    <w:rsid w:val="00804A93"/>
    <w:rsid w:val="00804FA1"/>
    <w:rsid w:val="00805A6E"/>
    <w:rsid w:val="0080757B"/>
    <w:rsid w:val="00807714"/>
    <w:rsid w:val="00807AB1"/>
    <w:rsid w:val="00820325"/>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6ADF"/>
    <w:rsid w:val="00850A0C"/>
    <w:rsid w:val="0085227D"/>
    <w:rsid w:val="00852958"/>
    <w:rsid w:val="00855765"/>
    <w:rsid w:val="00856267"/>
    <w:rsid w:val="008610EB"/>
    <w:rsid w:val="008640CA"/>
    <w:rsid w:val="0086419B"/>
    <w:rsid w:val="00865F72"/>
    <w:rsid w:val="00866327"/>
    <w:rsid w:val="008668B8"/>
    <w:rsid w:val="0086786E"/>
    <w:rsid w:val="00871EF1"/>
    <w:rsid w:val="00873C18"/>
    <w:rsid w:val="00880822"/>
    <w:rsid w:val="00880CB1"/>
    <w:rsid w:val="00883B21"/>
    <w:rsid w:val="00883DC9"/>
    <w:rsid w:val="0088470A"/>
    <w:rsid w:val="00884CA8"/>
    <w:rsid w:val="008850D0"/>
    <w:rsid w:val="008851DE"/>
    <w:rsid w:val="00886324"/>
    <w:rsid w:val="00894E7D"/>
    <w:rsid w:val="008953C6"/>
    <w:rsid w:val="008A0B53"/>
    <w:rsid w:val="008A2282"/>
    <w:rsid w:val="008A2719"/>
    <w:rsid w:val="008A2805"/>
    <w:rsid w:val="008A37E5"/>
    <w:rsid w:val="008A3F6E"/>
    <w:rsid w:val="008A54AA"/>
    <w:rsid w:val="008A77D0"/>
    <w:rsid w:val="008A7AFC"/>
    <w:rsid w:val="008B337E"/>
    <w:rsid w:val="008B461D"/>
    <w:rsid w:val="008B5D57"/>
    <w:rsid w:val="008B606F"/>
    <w:rsid w:val="008B7303"/>
    <w:rsid w:val="008C05E2"/>
    <w:rsid w:val="008C2C0F"/>
    <w:rsid w:val="008C3A6A"/>
    <w:rsid w:val="008C50C5"/>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4A8C"/>
    <w:rsid w:val="008F5413"/>
    <w:rsid w:val="008F61C6"/>
    <w:rsid w:val="008F70E6"/>
    <w:rsid w:val="0090061B"/>
    <w:rsid w:val="00900879"/>
    <w:rsid w:val="0090093F"/>
    <w:rsid w:val="0090601A"/>
    <w:rsid w:val="00907A39"/>
    <w:rsid w:val="009114A0"/>
    <w:rsid w:val="009125D0"/>
    <w:rsid w:val="009141EC"/>
    <w:rsid w:val="00914BF2"/>
    <w:rsid w:val="009154AC"/>
    <w:rsid w:val="0092377B"/>
    <w:rsid w:val="00930287"/>
    <w:rsid w:val="00930D69"/>
    <w:rsid w:val="00933BF7"/>
    <w:rsid w:val="00935553"/>
    <w:rsid w:val="00952F92"/>
    <w:rsid w:val="00953C02"/>
    <w:rsid w:val="00953CC1"/>
    <w:rsid w:val="009554EC"/>
    <w:rsid w:val="00956971"/>
    <w:rsid w:val="00961C6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74ED"/>
    <w:rsid w:val="009B1F6F"/>
    <w:rsid w:val="009B38EE"/>
    <w:rsid w:val="009B4794"/>
    <w:rsid w:val="009B4C16"/>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944"/>
    <w:rsid w:val="009F7AE7"/>
    <w:rsid w:val="00A00341"/>
    <w:rsid w:val="00A01714"/>
    <w:rsid w:val="00A03309"/>
    <w:rsid w:val="00A04DCF"/>
    <w:rsid w:val="00A11D8A"/>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6A07"/>
    <w:rsid w:val="00AA6F76"/>
    <w:rsid w:val="00AB33E0"/>
    <w:rsid w:val="00AB5380"/>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E2138"/>
    <w:rsid w:val="00AE418F"/>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79F3"/>
    <w:rsid w:val="00B47B7B"/>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C28B2"/>
    <w:rsid w:val="00BC29C7"/>
    <w:rsid w:val="00BC4DCC"/>
    <w:rsid w:val="00BC51A1"/>
    <w:rsid w:val="00BC5AEF"/>
    <w:rsid w:val="00BD1C8D"/>
    <w:rsid w:val="00BD3982"/>
    <w:rsid w:val="00BD4D2F"/>
    <w:rsid w:val="00BD5809"/>
    <w:rsid w:val="00BD721B"/>
    <w:rsid w:val="00BE0AF6"/>
    <w:rsid w:val="00BE3BF3"/>
    <w:rsid w:val="00BE4802"/>
    <w:rsid w:val="00BE62C5"/>
    <w:rsid w:val="00BE6F0B"/>
    <w:rsid w:val="00BF572C"/>
    <w:rsid w:val="00BF62C8"/>
    <w:rsid w:val="00C012B0"/>
    <w:rsid w:val="00C04948"/>
    <w:rsid w:val="00C06FE2"/>
    <w:rsid w:val="00C076F6"/>
    <w:rsid w:val="00C07C2D"/>
    <w:rsid w:val="00C10DEB"/>
    <w:rsid w:val="00C1282D"/>
    <w:rsid w:val="00C14E7D"/>
    <w:rsid w:val="00C15755"/>
    <w:rsid w:val="00C2015C"/>
    <w:rsid w:val="00C20BC2"/>
    <w:rsid w:val="00C210F9"/>
    <w:rsid w:val="00C21DF8"/>
    <w:rsid w:val="00C22745"/>
    <w:rsid w:val="00C23722"/>
    <w:rsid w:val="00C23B40"/>
    <w:rsid w:val="00C25D02"/>
    <w:rsid w:val="00C27E50"/>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B0"/>
    <w:rsid w:val="00C66516"/>
    <w:rsid w:val="00C677DD"/>
    <w:rsid w:val="00C7475D"/>
    <w:rsid w:val="00C75C52"/>
    <w:rsid w:val="00C76922"/>
    <w:rsid w:val="00C875F2"/>
    <w:rsid w:val="00C90D5C"/>
    <w:rsid w:val="00C91A55"/>
    <w:rsid w:val="00C93359"/>
    <w:rsid w:val="00CA025F"/>
    <w:rsid w:val="00CA3645"/>
    <w:rsid w:val="00CA7572"/>
    <w:rsid w:val="00CB4BBA"/>
    <w:rsid w:val="00CB5B8C"/>
    <w:rsid w:val="00CB7428"/>
    <w:rsid w:val="00CC0050"/>
    <w:rsid w:val="00CC1D6F"/>
    <w:rsid w:val="00CC1EF8"/>
    <w:rsid w:val="00CC242B"/>
    <w:rsid w:val="00CC3677"/>
    <w:rsid w:val="00CC3F2C"/>
    <w:rsid w:val="00CC5771"/>
    <w:rsid w:val="00CC5908"/>
    <w:rsid w:val="00CC5FCA"/>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BFA"/>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6AC7"/>
    <w:rsid w:val="00D27009"/>
    <w:rsid w:val="00D2713A"/>
    <w:rsid w:val="00D27581"/>
    <w:rsid w:val="00D27828"/>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E4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C54"/>
    <w:rsid w:val="00E35736"/>
    <w:rsid w:val="00E3665F"/>
    <w:rsid w:val="00E406BF"/>
    <w:rsid w:val="00E42C98"/>
    <w:rsid w:val="00E43A2F"/>
    <w:rsid w:val="00E440D6"/>
    <w:rsid w:val="00E4456C"/>
    <w:rsid w:val="00E44F88"/>
    <w:rsid w:val="00E45D5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6EC3"/>
    <w:rsid w:val="00E77842"/>
    <w:rsid w:val="00E82113"/>
    <w:rsid w:val="00E85DCD"/>
    <w:rsid w:val="00E90784"/>
    <w:rsid w:val="00E91240"/>
    <w:rsid w:val="00E921D4"/>
    <w:rsid w:val="00E93F91"/>
    <w:rsid w:val="00E9488D"/>
    <w:rsid w:val="00E94ECB"/>
    <w:rsid w:val="00E95A4E"/>
    <w:rsid w:val="00E97C92"/>
    <w:rsid w:val="00EA1989"/>
    <w:rsid w:val="00EA1C77"/>
    <w:rsid w:val="00EA269E"/>
    <w:rsid w:val="00EA3861"/>
    <w:rsid w:val="00EA4E3C"/>
    <w:rsid w:val="00EA6D8B"/>
    <w:rsid w:val="00EA74B7"/>
    <w:rsid w:val="00EB11C0"/>
    <w:rsid w:val="00EB2821"/>
    <w:rsid w:val="00EB3E7E"/>
    <w:rsid w:val="00EC07CF"/>
    <w:rsid w:val="00EC3DC2"/>
    <w:rsid w:val="00EC4099"/>
    <w:rsid w:val="00EC40C7"/>
    <w:rsid w:val="00EC50F5"/>
    <w:rsid w:val="00EC56B4"/>
    <w:rsid w:val="00ED2696"/>
    <w:rsid w:val="00ED7DE8"/>
    <w:rsid w:val="00EE297E"/>
    <w:rsid w:val="00EE3D6B"/>
    <w:rsid w:val="00EE5D83"/>
    <w:rsid w:val="00EE6AFB"/>
    <w:rsid w:val="00EF3E39"/>
    <w:rsid w:val="00EF62D6"/>
    <w:rsid w:val="00F00F03"/>
    <w:rsid w:val="00F01D6C"/>
    <w:rsid w:val="00F13CF4"/>
    <w:rsid w:val="00F2159E"/>
    <w:rsid w:val="00F22AA9"/>
    <w:rsid w:val="00F31FAC"/>
    <w:rsid w:val="00F321AE"/>
    <w:rsid w:val="00F32373"/>
    <w:rsid w:val="00F32F51"/>
    <w:rsid w:val="00F355B4"/>
    <w:rsid w:val="00F41073"/>
    <w:rsid w:val="00F41809"/>
    <w:rsid w:val="00F42DB6"/>
    <w:rsid w:val="00F43ADA"/>
    <w:rsid w:val="00F4523C"/>
    <w:rsid w:val="00F458C3"/>
    <w:rsid w:val="00F50A1B"/>
    <w:rsid w:val="00F52AF5"/>
    <w:rsid w:val="00F531BE"/>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murrelektronik.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urrelektronik.com"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1129</Words>
  <Characters>7113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997</cp:revision>
  <cp:lastPrinted>2023-06-23T14:25:00Z</cp:lastPrinted>
  <dcterms:created xsi:type="dcterms:W3CDTF">2024-07-09T10:37:00Z</dcterms:created>
  <dcterms:modified xsi:type="dcterms:W3CDTF">2024-10-21T08:45:00Z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